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ED1" w14:textId="77777777" w:rsidR="00EE598A" w:rsidRDefault="00EE598A" w:rsidP="00EE598A">
      <w:pPr>
        <w:spacing w:after="0"/>
      </w:pPr>
    </w:p>
    <w:p w14:paraId="2FE09E44" w14:textId="77777777" w:rsidR="00EE598A" w:rsidRDefault="00EE598A" w:rsidP="00EE598A">
      <w:pPr>
        <w:spacing w:after="0"/>
      </w:pPr>
    </w:p>
    <w:p w14:paraId="2807A3D2" w14:textId="77777777" w:rsidR="00EE598A" w:rsidRDefault="00EE598A" w:rsidP="00EE598A">
      <w:pPr>
        <w:spacing w:after="0"/>
      </w:pPr>
    </w:p>
    <w:p w14:paraId="06BED98E" w14:textId="57245617" w:rsidR="00F13F4E" w:rsidRPr="00AF494F" w:rsidRDefault="00EE598A" w:rsidP="00EE598A">
      <w:pPr>
        <w:spacing w:after="0"/>
        <w:rPr>
          <w:b/>
          <w:bCs/>
          <w:sz w:val="32"/>
          <w:szCs w:val="32"/>
        </w:rPr>
      </w:pPr>
      <w:r w:rsidRPr="00AF494F">
        <w:rPr>
          <w:b/>
          <w:bCs/>
          <w:sz w:val="32"/>
          <w:szCs w:val="32"/>
        </w:rPr>
        <w:t>Gender Equality Reporting for 2022 – 23</w:t>
      </w:r>
    </w:p>
    <w:p w14:paraId="4AC76CD8" w14:textId="77777777" w:rsidR="00EE598A" w:rsidRPr="00EE598A" w:rsidRDefault="00EE598A" w:rsidP="00EE598A">
      <w:pPr>
        <w:spacing w:after="0"/>
        <w:rPr>
          <w:b/>
          <w:bCs/>
        </w:rPr>
      </w:pPr>
    </w:p>
    <w:p w14:paraId="3FD6A01C" w14:textId="495130BC" w:rsidR="00EE598A" w:rsidRPr="00EE598A" w:rsidRDefault="00EE598A" w:rsidP="00EE598A">
      <w:pPr>
        <w:spacing w:after="0"/>
        <w:rPr>
          <w:b/>
          <w:bCs/>
        </w:rPr>
      </w:pPr>
      <w:r w:rsidRPr="00EE598A">
        <w:rPr>
          <w:b/>
          <w:bCs/>
        </w:rPr>
        <w:t xml:space="preserve">Reporting note </w:t>
      </w:r>
    </w:p>
    <w:p w14:paraId="3C266EBD" w14:textId="40D2470F" w:rsidR="00EE598A" w:rsidRDefault="00EE598A" w:rsidP="00EE598A">
      <w:pPr>
        <w:spacing w:after="0"/>
      </w:pPr>
      <w:r>
        <w:t xml:space="preserve">This </w:t>
      </w:r>
      <w:r w:rsidR="00872A30">
        <w:t>year’s</w:t>
      </w:r>
      <w:r>
        <w:t xml:space="preserve"> Gender Equality Report shows an organisation gender pay gap </w:t>
      </w:r>
      <w:r w:rsidR="00DB395F">
        <w:t>including</w:t>
      </w:r>
      <w:r w:rsidR="00AF494F">
        <w:t xml:space="preserve"> all employees </w:t>
      </w:r>
      <w:r>
        <w:t xml:space="preserve">for total remuneration of 12.6% in favour of male employees. This compares with the Industry Comparison of 3.3% in favour of male employees and has changed significantly since last years (2021 – 22) </w:t>
      </w:r>
      <w:r w:rsidRPr="00EE598A">
        <w:t>Gender Equality Report</w:t>
      </w:r>
      <w:r>
        <w:t xml:space="preserve"> where MultiLit reported a gap in favour of female employees of 0.2%</w:t>
      </w:r>
      <w:r w:rsidR="00AF494F">
        <w:t>.</w:t>
      </w:r>
    </w:p>
    <w:p w14:paraId="62F9EACE" w14:textId="77777777" w:rsidR="00EE598A" w:rsidRDefault="00EE598A" w:rsidP="00EE598A">
      <w:pPr>
        <w:spacing w:after="0"/>
      </w:pPr>
    </w:p>
    <w:p w14:paraId="482A8FCD" w14:textId="58AF8509" w:rsidR="00EE598A" w:rsidRPr="00EE598A" w:rsidRDefault="00EE598A" w:rsidP="00EE598A">
      <w:pPr>
        <w:spacing w:after="0"/>
        <w:rPr>
          <w:b/>
          <w:bCs/>
        </w:rPr>
      </w:pPr>
      <w:r w:rsidRPr="00EE598A">
        <w:rPr>
          <w:b/>
          <w:bCs/>
        </w:rPr>
        <w:t>Why the change?</w:t>
      </w:r>
    </w:p>
    <w:p w14:paraId="1DE73225" w14:textId="58A7EB49" w:rsidR="00015507" w:rsidRDefault="00015507" w:rsidP="00EE598A">
      <w:pPr>
        <w:spacing w:after="0"/>
      </w:pPr>
      <w:r>
        <w:t>The significant change is the consequence of our growth and the employment of new staff</w:t>
      </w:r>
      <w:r w:rsidR="00AF494F">
        <w:t xml:space="preserve"> primarily in Queensland and Western Australia</w:t>
      </w:r>
      <w:r>
        <w:t>. This has been heavily concentrated o</w:t>
      </w:r>
      <w:r w:rsidR="00AF494F">
        <w:t>n the employment of tutors as we grow the Fortitude Valley Literacy Centre</w:t>
      </w:r>
      <w:r w:rsidR="00D04131">
        <w:t xml:space="preserve"> and establish the Subiaco </w:t>
      </w:r>
      <w:r w:rsidR="008E25D9">
        <w:t xml:space="preserve">Literacy </w:t>
      </w:r>
      <w:r w:rsidR="00D04131">
        <w:t>Centre</w:t>
      </w:r>
      <w:r w:rsidR="00AF494F">
        <w:t>. The bulk of these new appointment</w:t>
      </w:r>
      <w:r w:rsidR="00C25C08">
        <w:t>s</w:t>
      </w:r>
      <w:r w:rsidR="00AF494F">
        <w:t xml:space="preserve"> have been female employees.</w:t>
      </w:r>
    </w:p>
    <w:p w14:paraId="1FCDC187" w14:textId="77777777" w:rsidR="00015507" w:rsidRDefault="00015507" w:rsidP="00EE598A">
      <w:pPr>
        <w:spacing w:after="0"/>
      </w:pPr>
    </w:p>
    <w:p w14:paraId="39047886" w14:textId="485B4EC3" w:rsidR="00015507" w:rsidRPr="00015507" w:rsidRDefault="00015507" w:rsidP="00EE598A">
      <w:pPr>
        <w:spacing w:after="0"/>
        <w:rPr>
          <w:b/>
          <w:bCs/>
        </w:rPr>
      </w:pPr>
      <w:r w:rsidRPr="00015507">
        <w:rPr>
          <w:b/>
          <w:bCs/>
        </w:rPr>
        <w:t xml:space="preserve">Our </w:t>
      </w:r>
      <w:r>
        <w:rPr>
          <w:b/>
          <w:bCs/>
        </w:rPr>
        <w:t xml:space="preserve">staff </w:t>
      </w:r>
      <w:proofErr w:type="gramStart"/>
      <w:r w:rsidRPr="00015507">
        <w:rPr>
          <w:b/>
          <w:bCs/>
        </w:rPr>
        <w:t>profile</w:t>
      </w:r>
      <w:proofErr w:type="gramEnd"/>
    </w:p>
    <w:p w14:paraId="7F165D75" w14:textId="33860F44" w:rsidR="00EE598A" w:rsidRDefault="00EE598A" w:rsidP="00AF494F">
      <w:pPr>
        <w:spacing w:after="120"/>
      </w:pPr>
      <w:r>
        <w:t xml:space="preserve">The employee profile </w:t>
      </w:r>
      <w:r w:rsidR="00015507">
        <w:t xml:space="preserve">for MultiLit </w:t>
      </w:r>
      <w:r>
        <w:t xml:space="preserve">in terms of the gender pay gap </w:t>
      </w:r>
      <w:r w:rsidR="00015507">
        <w:t>is as follows:</w:t>
      </w:r>
    </w:p>
    <w:p w14:paraId="1D3713A2" w14:textId="244D36C5" w:rsidR="00015507" w:rsidRDefault="00015507" w:rsidP="00AF494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All managers (11 staff) - </w:t>
      </w:r>
      <w:r w:rsidRPr="00015507">
        <w:t xml:space="preserve">gender pay gap for total remuneration of </w:t>
      </w:r>
      <w:r>
        <w:t>22.8</w:t>
      </w:r>
      <w:r w:rsidRPr="00015507">
        <w:t xml:space="preserve">% in favour of </w:t>
      </w:r>
      <w:r>
        <w:t>fe</w:t>
      </w:r>
      <w:r w:rsidRPr="00015507">
        <w:t>male employees</w:t>
      </w:r>
      <w:r>
        <w:t>.</w:t>
      </w:r>
    </w:p>
    <w:p w14:paraId="1D9FF4B2" w14:textId="71E9757D" w:rsidR="00015507" w:rsidRDefault="00015507" w:rsidP="00AF494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Professionals (115 staff and this includes trainers, product developers and tutors) - </w:t>
      </w:r>
      <w:r w:rsidRPr="00015507">
        <w:t xml:space="preserve">gender pay gap for total remuneration of </w:t>
      </w:r>
      <w:r>
        <w:t>1.7</w:t>
      </w:r>
      <w:r w:rsidRPr="00015507">
        <w:t>% in favour of male employees</w:t>
      </w:r>
      <w:r>
        <w:t>.</w:t>
      </w:r>
    </w:p>
    <w:p w14:paraId="618F73C3" w14:textId="413AEEDF" w:rsidR="00015507" w:rsidRDefault="00015507" w:rsidP="00015507">
      <w:pPr>
        <w:pStyle w:val="ListParagraph"/>
        <w:numPr>
          <w:ilvl w:val="0"/>
          <w:numId w:val="1"/>
        </w:numPr>
        <w:spacing w:after="0"/>
      </w:pPr>
      <w:r>
        <w:t xml:space="preserve">Clerical and administration staff (6 staff) - </w:t>
      </w:r>
      <w:r w:rsidRPr="00015507">
        <w:t xml:space="preserve">gender pay gap for total remuneration of </w:t>
      </w:r>
      <w:r>
        <w:t>6.0</w:t>
      </w:r>
      <w:r w:rsidRPr="00015507">
        <w:t xml:space="preserve">% in favour of </w:t>
      </w:r>
      <w:r>
        <w:t>fe</w:t>
      </w:r>
      <w:r w:rsidRPr="00015507">
        <w:t>male employees</w:t>
      </w:r>
      <w:r>
        <w:t>.</w:t>
      </w:r>
    </w:p>
    <w:p w14:paraId="3764C43F" w14:textId="77777777" w:rsidR="00AF494F" w:rsidRDefault="00AF494F" w:rsidP="00AF494F">
      <w:pPr>
        <w:spacing w:after="0"/>
      </w:pPr>
    </w:p>
    <w:p w14:paraId="765935AC" w14:textId="5A6537AB" w:rsidR="00AF494F" w:rsidRPr="00AC4DA4" w:rsidRDefault="00AF494F" w:rsidP="00AF494F">
      <w:pPr>
        <w:spacing w:after="0"/>
        <w:rPr>
          <w:b/>
          <w:bCs/>
        </w:rPr>
      </w:pPr>
      <w:r w:rsidRPr="00AC4DA4">
        <w:rPr>
          <w:b/>
          <w:bCs/>
        </w:rPr>
        <w:t>Employing on merit</w:t>
      </w:r>
    </w:p>
    <w:p w14:paraId="6A79CFEF" w14:textId="08C7954F" w:rsidR="00AF494F" w:rsidRDefault="00AC4DA4" w:rsidP="00AF494F">
      <w:pPr>
        <w:spacing w:after="0"/>
      </w:pPr>
      <w:r>
        <w:t xml:space="preserve">MultiLit does not discriminate in its recruitment practices and shall continue to search and recruit </w:t>
      </w:r>
      <w:r w:rsidR="007C643A">
        <w:t xml:space="preserve">for </w:t>
      </w:r>
      <w:r>
        <w:t xml:space="preserve">the most talented people. To date this has seen our workplace skewed significantly in favour of employing female staff. We have a composition of 85.1% female </w:t>
      </w:r>
      <w:r w:rsidR="009711FC">
        <w:t>staff,</w:t>
      </w:r>
      <w:r>
        <w:t xml:space="preserve"> and this compares with the </w:t>
      </w:r>
      <w:r w:rsidRPr="00AC4DA4">
        <w:t>Industry Comparison</w:t>
      </w:r>
      <w:r>
        <w:t xml:space="preserve"> of 67%.</w:t>
      </w:r>
    </w:p>
    <w:p w14:paraId="0DE4E4F9" w14:textId="77777777" w:rsidR="009F2E4B" w:rsidRDefault="009F2E4B" w:rsidP="00AF494F">
      <w:pPr>
        <w:spacing w:after="0"/>
      </w:pPr>
    </w:p>
    <w:p w14:paraId="7040253B" w14:textId="77777777" w:rsidR="009F2E4B" w:rsidRDefault="009F2E4B" w:rsidP="00AF494F">
      <w:pPr>
        <w:spacing w:after="0"/>
      </w:pPr>
    </w:p>
    <w:p w14:paraId="68492F78" w14:textId="4D3BD84A" w:rsidR="009F2E4B" w:rsidRDefault="009F2E4B" w:rsidP="00AF494F">
      <w:pPr>
        <w:spacing w:after="0"/>
      </w:pPr>
      <w:r>
        <w:t>Iain Rothwell</w:t>
      </w:r>
    </w:p>
    <w:p w14:paraId="7BF2073C" w14:textId="0328EC10" w:rsidR="009F2E4B" w:rsidRPr="009F2E4B" w:rsidRDefault="009F2E4B" w:rsidP="00AF494F">
      <w:pPr>
        <w:spacing w:after="0"/>
        <w:rPr>
          <w:b/>
          <w:bCs/>
        </w:rPr>
      </w:pPr>
      <w:r w:rsidRPr="009F2E4B">
        <w:rPr>
          <w:b/>
          <w:bCs/>
        </w:rPr>
        <w:t>Managing Director</w:t>
      </w:r>
    </w:p>
    <w:p w14:paraId="55AB8484" w14:textId="77777777" w:rsidR="00EE598A" w:rsidRDefault="00EE598A" w:rsidP="00EE598A">
      <w:pPr>
        <w:spacing w:after="0"/>
      </w:pPr>
    </w:p>
    <w:p w14:paraId="2A759B9F" w14:textId="77777777" w:rsidR="00AF494F" w:rsidRDefault="00AF494F" w:rsidP="00EE598A">
      <w:pPr>
        <w:spacing w:after="0"/>
      </w:pPr>
    </w:p>
    <w:sectPr w:rsidR="00AF49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33EE" w14:textId="77777777" w:rsidR="00C6070C" w:rsidRDefault="00C6070C" w:rsidP="00EE598A">
      <w:pPr>
        <w:spacing w:after="0" w:line="240" w:lineRule="auto"/>
      </w:pPr>
      <w:r>
        <w:separator/>
      </w:r>
    </w:p>
  </w:endnote>
  <w:endnote w:type="continuationSeparator" w:id="0">
    <w:p w14:paraId="4F037185" w14:textId="77777777" w:rsidR="00C6070C" w:rsidRDefault="00C6070C" w:rsidP="00E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4D8F" w14:textId="77777777" w:rsidR="00C6070C" w:rsidRDefault="00C6070C" w:rsidP="00EE598A">
      <w:pPr>
        <w:spacing w:after="0" w:line="240" w:lineRule="auto"/>
      </w:pPr>
      <w:r>
        <w:separator/>
      </w:r>
    </w:p>
  </w:footnote>
  <w:footnote w:type="continuationSeparator" w:id="0">
    <w:p w14:paraId="30B13D14" w14:textId="77777777" w:rsidR="00C6070C" w:rsidRDefault="00C6070C" w:rsidP="00E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7209" w14:textId="305FB76D" w:rsidR="00EE598A" w:rsidRDefault="00EE59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8B53A" wp14:editId="4721619A">
          <wp:simplePos x="0" y="0"/>
          <wp:positionH relativeFrom="column">
            <wp:posOffset>4336556</wp:posOffset>
          </wp:positionH>
          <wp:positionV relativeFrom="paragraph">
            <wp:posOffset>-421610</wp:posOffset>
          </wp:positionV>
          <wp:extent cx="1950720" cy="1012190"/>
          <wp:effectExtent l="0" t="0" r="0" b="0"/>
          <wp:wrapNone/>
          <wp:docPr id="12669415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7B6"/>
    <w:multiLevelType w:val="hybridMultilevel"/>
    <w:tmpl w:val="1584E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8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A"/>
    <w:rsid w:val="00015507"/>
    <w:rsid w:val="00174A42"/>
    <w:rsid w:val="007C643A"/>
    <w:rsid w:val="00872A30"/>
    <w:rsid w:val="008E25D9"/>
    <w:rsid w:val="008F2FD8"/>
    <w:rsid w:val="009711FC"/>
    <w:rsid w:val="009F2E4B"/>
    <w:rsid w:val="00AC4DA4"/>
    <w:rsid w:val="00AF494F"/>
    <w:rsid w:val="00C25C08"/>
    <w:rsid w:val="00C6070C"/>
    <w:rsid w:val="00D04131"/>
    <w:rsid w:val="00DB395F"/>
    <w:rsid w:val="00EE598A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D93B"/>
  <w15:chartTrackingRefBased/>
  <w15:docId w15:val="{9DDB6DEB-56CF-4E5F-B82A-4C01DF8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8A"/>
  </w:style>
  <w:style w:type="paragraph" w:styleId="Footer">
    <w:name w:val="footer"/>
    <w:basedOn w:val="Normal"/>
    <w:link w:val="FooterChar"/>
    <w:uiPriority w:val="99"/>
    <w:unhideWhenUsed/>
    <w:rsid w:val="00EE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8A"/>
  </w:style>
  <w:style w:type="paragraph" w:styleId="ListParagraph">
    <w:name w:val="List Paragraph"/>
    <w:basedOn w:val="Normal"/>
    <w:uiPriority w:val="34"/>
    <w:qFormat/>
    <w:rsid w:val="0001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Rothwell</dc:creator>
  <cp:keywords/>
  <dc:description/>
  <cp:lastModifiedBy>Iain Rothwell</cp:lastModifiedBy>
  <cp:revision>11</cp:revision>
  <cp:lastPrinted>2024-02-06T04:40:00Z</cp:lastPrinted>
  <dcterms:created xsi:type="dcterms:W3CDTF">2024-02-06T03:57:00Z</dcterms:created>
  <dcterms:modified xsi:type="dcterms:W3CDTF">2024-02-27T00:19:00Z</dcterms:modified>
</cp:coreProperties>
</file>